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Pr="00B40A49" w:rsidRDefault="00317A26" w:rsidP="00B40A49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836C04" wp14:editId="47D3B37D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B15002" w:rsidRDefault="00B40A49" w:rsidP="00B40A4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5002">
        <w:rPr>
          <w:rFonts w:ascii="Times New Roman" w:hAnsi="Times New Roman" w:cs="Times New Roman"/>
          <w:b/>
          <w:iCs/>
          <w:sz w:val="28"/>
          <w:szCs w:val="28"/>
        </w:rPr>
        <w:t xml:space="preserve">Кадастровая палата </w:t>
      </w:r>
      <w:r w:rsidRPr="00B15002">
        <w:rPr>
          <w:rFonts w:ascii="Times New Roman" w:hAnsi="Times New Roman" w:cs="Times New Roman"/>
          <w:b/>
          <w:sz w:val="28"/>
          <w:szCs w:val="28"/>
        </w:rPr>
        <w:t xml:space="preserve">рассказала, когда может потребоваться выписка из </w:t>
      </w:r>
      <w:proofErr w:type="spellStart"/>
      <w:r w:rsidRPr="00B15002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B15002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bookmarkEnd w:id="0"/>
    <w:p w:rsidR="00B40A49" w:rsidRPr="00B40A49" w:rsidRDefault="00B40A49" w:rsidP="00B40A49">
      <w:pPr>
        <w:spacing w:line="30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0A49" w:rsidRPr="00B40A49" w:rsidRDefault="00B40A49" w:rsidP="00B40A49">
      <w:pPr>
        <w:spacing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0A49">
        <w:rPr>
          <w:rFonts w:ascii="Times New Roman" w:hAnsi="Times New Roman" w:cs="Times New Roman"/>
          <w:b/>
          <w:iCs/>
          <w:sz w:val="28"/>
          <w:szCs w:val="28"/>
        </w:rPr>
        <w:t xml:space="preserve">Кадастровая палата </w:t>
      </w:r>
      <w:r w:rsidRPr="00B40A49">
        <w:rPr>
          <w:rFonts w:ascii="Times New Roman" w:hAnsi="Times New Roman" w:cs="Times New Roman"/>
          <w:b/>
          <w:sz w:val="28"/>
          <w:szCs w:val="28"/>
        </w:rPr>
        <w:t>по Волгоградской области напоминает, что</w:t>
      </w:r>
      <w:r w:rsidRPr="00B40A49">
        <w:rPr>
          <w:rFonts w:ascii="Times New Roman" w:hAnsi="Times New Roman" w:cs="Times New Roman"/>
          <w:sz w:val="28"/>
          <w:szCs w:val="28"/>
        </w:rPr>
        <w:t xml:space="preserve"> </w:t>
      </w:r>
      <w:r w:rsidRPr="00B40A49">
        <w:rPr>
          <w:rFonts w:ascii="Times New Roman" w:hAnsi="Times New Roman" w:cs="Times New Roman"/>
          <w:b/>
          <w:sz w:val="28"/>
          <w:szCs w:val="28"/>
        </w:rPr>
        <w:t>в настоящее время единственным документом, подтверждающим право собственности на объект недвижимости, является выписка из Единого государственного реестра недвижимости (ЕГРН). Именно выписка отражает объективную и достоверную информацию о недвижимости, содержащуюся в реестре.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Выписка из реестра может быть использована как для подтверждения права собственности при проведении сделок с недвижимостью, так и в других жизненных ситуациях: определение налоговых обязательств владельца недвижимости, открытие наследства, оспаривание сделок в судебном порядке, использование объекта в качестве залога, подготовка процедуры дарения или оформление завещания и т.д. При этом тип выписки зависит от состава сведений.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 xml:space="preserve">До проведения сделок с недвижимостью рекомендуется запросить </w:t>
      </w:r>
      <w:r w:rsidRPr="00B40A49">
        <w:rPr>
          <w:rFonts w:ascii="Times New Roman" w:hAnsi="Times New Roman" w:cs="Times New Roman"/>
          <w:b/>
          <w:sz w:val="28"/>
          <w:szCs w:val="28"/>
        </w:rPr>
        <w:t xml:space="preserve">выписку об основных характеристиках и зарегистрированных правах на объект недвижимости, </w:t>
      </w:r>
      <w:r w:rsidRPr="00B40A49">
        <w:rPr>
          <w:rFonts w:ascii="Times New Roman" w:hAnsi="Times New Roman" w:cs="Times New Roman"/>
          <w:sz w:val="28"/>
          <w:szCs w:val="28"/>
        </w:rPr>
        <w:t xml:space="preserve">которая подтвердит, что в ЕГРН содержатся сведения о кадастровом учете интересующего объекта недвижимости и зарегистрированных на него правах. Такая выписка является общедоступной и может быть заказана не только продавцом, но и покупателем недвижимости. 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 xml:space="preserve">Сведения, указанные в выписке, зависят от типа объекта, в отношении которого она была запрошена и содержат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B40A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40A49">
        <w:rPr>
          <w:rFonts w:ascii="Times New Roman" w:hAnsi="Times New Roman" w:cs="Times New Roman"/>
          <w:sz w:val="28"/>
          <w:szCs w:val="28"/>
        </w:rPr>
        <w:t>-мест в здании, данные о кадастровой стоимости, характерных точках границ и т.п.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A49">
        <w:rPr>
          <w:rFonts w:ascii="Times New Roman" w:hAnsi="Times New Roman" w:cs="Times New Roman"/>
          <w:i/>
          <w:sz w:val="28"/>
          <w:szCs w:val="28"/>
        </w:rPr>
        <w:t xml:space="preserve">«Данную выписку рекомендуется получить непосредственно перед совершением сделки, так как принципы ведения ЕГРН подразумевают постоянную актуализацию информации. Также выписка об основных </w:t>
      </w:r>
      <w:r w:rsidRPr="00B40A49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характеристиках и зарегистрированных правах на объект недвижимости поможет разобраться с количеством собственников, так как выбранный объект может находиться в совместной без определения долей (доли предполагаются равными), либо долевой (доли могут быть не равным) собственности. В этом случае при проведении сделки необходимо соблюдение правила преимущественной покупки, то есть первоочередное право выкупа доли будет у участников долевой собственности»,</w:t>
      </w:r>
      <w:r w:rsidRPr="00B40A49">
        <w:rPr>
          <w:rFonts w:ascii="Times New Roman" w:hAnsi="Times New Roman" w:cs="Times New Roman"/>
          <w:sz w:val="28"/>
          <w:szCs w:val="28"/>
        </w:rPr>
        <w:t xml:space="preserve"> – пояснил </w:t>
      </w:r>
      <w:r w:rsidRPr="00B40A49">
        <w:rPr>
          <w:rFonts w:ascii="Times New Roman" w:hAnsi="Times New Roman" w:cs="Times New Roman"/>
          <w:b/>
          <w:iCs/>
          <w:sz w:val="28"/>
          <w:szCs w:val="28"/>
        </w:rPr>
        <w:t>директор Кадастровой палаты по Волгоградской области</w:t>
      </w:r>
      <w:r w:rsidRPr="00B40A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Константин </w:t>
      </w:r>
      <w:proofErr w:type="spellStart"/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>Миндигаяс</w:t>
      </w:r>
      <w:proofErr w:type="spellEnd"/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 xml:space="preserve">Также, перед покупкой недвижимости, возможно запросить </w:t>
      </w:r>
      <w:r w:rsidRPr="00B40A49">
        <w:rPr>
          <w:rFonts w:ascii="Times New Roman" w:hAnsi="Times New Roman" w:cs="Times New Roman"/>
          <w:b/>
          <w:sz w:val="28"/>
          <w:szCs w:val="28"/>
        </w:rPr>
        <w:t xml:space="preserve">выписку о переходе прав. </w:t>
      </w:r>
      <w:r w:rsidRPr="00B40A49">
        <w:rPr>
          <w:rFonts w:ascii="Times New Roman" w:hAnsi="Times New Roman" w:cs="Times New Roman"/>
          <w:sz w:val="28"/>
          <w:szCs w:val="28"/>
        </w:rPr>
        <w:t xml:space="preserve">Покупатель сможет убедиться, кто является действительным собственником имущества, а также посмотреть всю историю переходов права. Слишком частые переходы прав могут свидетельствовать о скрытых недостатках объекта и предостеречь от вовлечения в мошеннические схемы. </w:t>
      </w:r>
    </w:p>
    <w:p w:rsidR="00B40A49" w:rsidRPr="00B40A49" w:rsidRDefault="00B40A49" w:rsidP="00B40A49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 xml:space="preserve">При этом сведения об ограничениях и обременениях объекта недвижимости не будут указаны в выписке о переходе прав; информацию о них можно узнать </w:t>
      </w:r>
      <w:r w:rsidRPr="00B40A49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B40A49">
        <w:rPr>
          <w:rFonts w:ascii="Times New Roman" w:hAnsi="Times New Roman" w:cs="Times New Roman"/>
          <w:sz w:val="28"/>
          <w:szCs w:val="28"/>
        </w:rPr>
        <w:t>.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i/>
          <w:sz w:val="28"/>
          <w:szCs w:val="28"/>
        </w:rPr>
        <w:t>«Благодаря развитию государственных электронных сервисов запросить информацию из ЕГРН стало возможным, не выходя из дома, всего за несколько минут. Выписки имеют равную юридическую силу независимо от того, в бумажной или электронной форме предоставлена информация»</w:t>
      </w:r>
      <w:r w:rsidRPr="00B40A49">
        <w:rPr>
          <w:rFonts w:ascii="Times New Roman" w:hAnsi="Times New Roman" w:cs="Times New Roman"/>
          <w:sz w:val="28"/>
          <w:szCs w:val="28"/>
        </w:rPr>
        <w:t>, –</w:t>
      </w:r>
      <w:r w:rsidRPr="00B4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0A49">
        <w:rPr>
          <w:rFonts w:ascii="Times New Roman" w:hAnsi="Times New Roman" w:cs="Times New Roman"/>
          <w:iCs/>
          <w:sz w:val="28"/>
          <w:szCs w:val="28"/>
        </w:rPr>
        <w:t xml:space="preserve">подытожил </w:t>
      </w:r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Константин </w:t>
      </w:r>
      <w:proofErr w:type="spellStart"/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>Миндигаяс</w:t>
      </w:r>
      <w:proofErr w:type="spellEnd"/>
      <w:r w:rsidRPr="00B40A4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4646F" w:rsidRPr="00B40A49" w:rsidRDefault="0074646F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51695C" w:rsidRDefault="0051695C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5"/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Instagram</w:t>
        </w:r>
      </w:hyperlink>
    </w:p>
    <w:sectPr w:rsidR="00FC4B48" w:rsidRPr="00B40A49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D" w:rsidRDefault="00E44C7D" w:rsidP="00D46179">
      <w:pPr>
        <w:spacing w:line="240" w:lineRule="auto"/>
      </w:pPr>
      <w:r>
        <w:separator/>
      </w:r>
    </w:p>
  </w:endnote>
  <w:endnote w:type="continuationSeparator" w:id="0">
    <w:p w:rsidR="00E44C7D" w:rsidRDefault="00E44C7D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D" w:rsidRDefault="00E44C7D" w:rsidP="00D46179">
      <w:pPr>
        <w:spacing w:line="240" w:lineRule="auto"/>
      </w:pPr>
      <w:r>
        <w:separator/>
      </w:r>
    </w:p>
  </w:footnote>
  <w:footnote w:type="continuationSeparator" w:id="0">
    <w:p w:rsidR="00E44C7D" w:rsidRDefault="00E44C7D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B15002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222F1"/>
    <w:multiLevelType w:val="multilevel"/>
    <w:tmpl w:val="630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54E9"/>
    <w:multiLevelType w:val="multilevel"/>
    <w:tmpl w:val="85E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117E"/>
    <w:multiLevelType w:val="multilevel"/>
    <w:tmpl w:val="8E5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F673D"/>
    <w:multiLevelType w:val="multilevel"/>
    <w:tmpl w:val="A98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61B68"/>
    <w:rsid w:val="00092E50"/>
    <w:rsid w:val="000B3EE1"/>
    <w:rsid w:val="0012467F"/>
    <w:rsid w:val="00135CD3"/>
    <w:rsid w:val="002A3DCE"/>
    <w:rsid w:val="00317A26"/>
    <w:rsid w:val="00403768"/>
    <w:rsid w:val="00500484"/>
    <w:rsid w:val="0051695C"/>
    <w:rsid w:val="00743178"/>
    <w:rsid w:val="0074646F"/>
    <w:rsid w:val="007A46FA"/>
    <w:rsid w:val="0081234A"/>
    <w:rsid w:val="008B5E28"/>
    <w:rsid w:val="00946245"/>
    <w:rsid w:val="00A862BA"/>
    <w:rsid w:val="00B15002"/>
    <w:rsid w:val="00B40A49"/>
    <w:rsid w:val="00BA100E"/>
    <w:rsid w:val="00C51AEF"/>
    <w:rsid w:val="00CA0346"/>
    <w:rsid w:val="00CF69A3"/>
    <w:rsid w:val="00D150E8"/>
    <w:rsid w:val="00D46179"/>
    <w:rsid w:val="00D7789A"/>
    <w:rsid w:val="00DC3F10"/>
    <w:rsid w:val="00E44C7D"/>
    <w:rsid w:val="00F45253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5</cp:revision>
  <cp:lastPrinted>2021-08-03T10:18:00Z</cp:lastPrinted>
  <dcterms:created xsi:type="dcterms:W3CDTF">2021-12-09T11:00:00Z</dcterms:created>
  <dcterms:modified xsi:type="dcterms:W3CDTF">2021-12-09T11:42:00Z</dcterms:modified>
</cp:coreProperties>
</file>